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EA" w:rsidRPr="00D816BC" w:rsidRDefault="00B310EA" w:rsidP="00B310EA">
      <w:pPr>
        <w:jc w:val="center"/>
        <w:rPr>
          <w:rFonts w:ascii="Arial" w:hAnsi="Arial" w:cs="Arial"/>
          <w:b/>
        </w:rPr>
      </w:pPr>
    </w:p>
    <w:p w:rsidR="00B310EA" w:rsidRDefault="00B310EA" w:rsidP="00B310EA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D816B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D816B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D816B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D816B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D816B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D816B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B310EA" w:rsidRDefault="00B310EA" w:rsidP="00B310E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Силвана</w:t>
      </w:r>
      <w:r w:rsidR="00D816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Бонева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B310EA" w:rsidRDefault="00B310EA" w:rsidP="00B310E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меѓу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две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седници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B310EA" w:rsidRDefault="00B310EA" w:rsidP="00B310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 w:rsidR="00D816BC">
        <w:rPr>
          <w:rFonts w:ascii="Arial" w:hAnsi="Arial" w:cs="Arial"/>
          <w:sz w:val="24"/>
          <w:szCs w:val="24"/>
        </w:rPr>
        <w:t>21</w:t>
      </w:r>
      <w:r w:rsidR="00D816B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уни</w:t>
      </w:r>
      <w:r w:rsidR="00D816BC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B310EA" w:rsidRDefault="00B310EA" w:rsidP="00B310EA">
      <w:pPr>
        <w:jc w:val="center"/>
        <w:rPr>
          <w:rFonts w:ascii="Arial" w:hAnsi="Arial" w:cs="Arial"/>
          <w:sz w:val="24"/>
          <w:szCs w:val="24"/>
        </w:rPr>
      </w:pPr>
    </w:p>
    <w:p w:rsidR="00B310EA" w:rsidRPr="00927A4C" w:rsidRDefault="00B310EA" w:rsidP="00B310EA">
      <w:pPr>
        <w:shd w:val="clear" w:color="auto" w:fill="FFFFFF"/>
        <w:spacing w:before="197" w:line="245" w:lineRule="exact"/>
        <w:ind w:right="115"/>
        <w:jc w:val="both"/>
        <w:rPr>
          <w:rFonts w:ascii="Arial" w:hAnsi="Arial" w:cs="Arial"/>
          <w:sz w:val="24"/>
          <w:szCs w:val="24"/>
        </w:rPr>
      </w:pPr>
      <w:r w:rsidRPr="00B310EA">
        <w:rPr>
          <w:rFonts w:ascii="Arial" w:hAnsi="Arial" w:cs="Arial"/>
          <w:color w:val="000000"/>
          <w:sz w:val="24"/>
          <w:szCs w:val="24"/>
        </w:rPr>
        <w:t>Индивидуалните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дел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системот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пензиското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и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инвалидското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како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категорија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13"/>
          <w:w w:val="98"/>
          <w:sz w:val="24"/>
          <w:szCs w:val="24"/>
        </w:rPr>
        <w:t>осигуреници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12"/>
          <w:w w:val="98"/>
          <w:sz w:val="24"/>
          <w:szCs w:val="24"/>
        </w:rPr>
        <w:t>изедначени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со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10"/>
          <w:w w:val="102"/>
          <w:sz w:val="24"/>
          <w:szCs w:val="24"/>
        </w:rPr>
        <w:t>осигурениците</w:t>
      </w:r>
      <w:r w:rsidR="00D816BC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2"/>
          <w:w w:val="102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spacing w:val="-2"/>
          <w:w w:val="102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2"/>
          <w:w w:val="102"/>
          <w:sz w:val="24"/>
          <w:szCs w:val="24"/>
        </w:rPr>
        <w:t>работничко</w:t>
      </w:r>
      <w:r w:rsidR="00D816BC">
        <w:rPr>
          <w:rFonts w:ascii="Arial" w:hAnsi="Arial" w:cs="Arial"/>
          <w:color w:val="000000"/>
          <w:spacing w:val="-2"/>
          <w:w w:val="102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2"/>
          <w:w w:val="102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spacing w:val="-2"/>
          <w:w w:val="102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2"/>
          <w:w w:val="102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spacing w:val="-2"/>
          <w:w w:val="102"/>
          <w:sz w:val="24"/>
          <w:szCs w:val="24"/>
        </w:rPr>
        <w:t xml:space="preserve"> </w:t>
      </w:r>
      <w:r w:rsidR="00D816BC">
        <w:rPr>
          <w:rFonts w:ascii="Arial" w:hAnsi="Arial" w:cs="Arial"/>
          <w:color w:val="000000"/>
          <w:spacing w:val="20"/>
          <w:w w:val="102"/>
          <w:sz w:val="24"/>
          <w:szCs w:val="24"/>
        </w:rPr>
        <w:t>1989</w:t>
      </w:r>
      <w:r w:rsidR="00D816BC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2"/>
          <w:w w:val="102"/>
          <w:sz w:val="24"/>
          <w:szCs w:val="24"/>
        </w:rPr>
        <w:t>година</w:t>
      </w:r>
      <w:r w:rsidR="00D816BC">
        <w:rPr>
          <w:rFonts w:ascii="Arial" w:hAnsi="Arial" w:cs="Arial"/>
          <w:color w:val="000000"/>
          <w:spacing w:val="-2"/>
          <w:w w:val="102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spacing w:val="-2"/>
          <w:w w:val="102"/>
          <w:sz w:val="24"/>
          <w:szCs w:val="24"/>
        </w:rPr>
        <w:t>Имено</w:t>
      </w:r>
      <w:r w:rsidR="00D816BC">
        <w:rPr>
          <w:rFonts w:ascii="Arial" w:hAnsi="Arial" w:cs="Arial"/>
          <w:color w:val="000000"/>
          <w:spacing w:val="-2"/>
          <w:w w:val="102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spacing w:val="-2"/>
          <w:w w:val="102"/>
          <w:sz w:val="24"/>
          <w:szCs w:val="24"/>
        </w:rPr>
        <w:t>со</w:t>
      </w:r>
      <w:r w:rsidR="00D816BC">
        <w:rPr>
          <w:rFonts w:ascii="Arial" w:hAnsi="Arial" w:cs="Arial"/>
          <w:color w:val="000000"/>
          <w:spacing w:val="-2"/>
          <w:w w:val="102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задолжително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пензиско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и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инвалидско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опфаќаат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индивидуалните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-</w:t>
      </w:r>
      <w:r w:rsidRPr="00B310EA">
        <w:rPr>
          <w:rFonts w:ascii="Arial" w:hAnsi="Arial" w:cs="Arial"/>
          <w:color w:val="000000"/>
          <w:sz w:val="24"/>
          <w:szCs w:val="24"/>
        </w:rPr>
        <w:t>обврзници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данок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приход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земјоделска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дејност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кои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101"/>
          <w:sz w:val="24"/>
          <w:szCs w:val="24"/>
        </w:rPr>
        <w:t>вршењето</w:t>
      </w:r>
      <w:r w:rsidR="00D816BC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101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101"/>
          <w:sz w:val="24"/>
          <w:szCs w:val="24"/>
        </w:rPr>
        <w:t>земјоделска</w:t>
      </w:r>
      <w:r w:rsidR="00D816BC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101"/>
          <w:sz w:val="24"/>
          <w:szCs w:val="24"/>
        </w:rPr>
        <w:t>дејност</w:t>
      </w:r>
      <w:r w:rsidR="00D816BC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101"/>
          <w:sz w:val="24"/>
          <w:szCs w:val="24"/>
        </w:rPr>
        <w:t>им</w:t>
      </w:r>
      <w:r w:rsidR="00D816BC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101"/>
          <w:sz w:val="24"/>
          <w:szCs w:val="24"/>
        </w:rPr>
        <w:t>е</w:t>
      </w:r>
      <w:r w:rsidR="00D816BC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101"/>
          <w:sz w:val="24"/>
          <w:szCs w:val="24"/>
        </w:rPr>
        <w:t>единствено</w:t>
      </w:r>
      <w:r w:rsidR="00D816BC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101"/>
          <w:sz w:val="24"/>
          <w:szCs w:val="24"/>
        </w:rPr>
        <w:t>занимање</w:t>
      </w:r>
      <w:r w:rsidR="00D816BC">
        <w:rPr>
          <w:rFonts w:ascii="Arial" w:hAnsi="Arial" w:cs="Arial"/>
          <w:color w:val="000000"/>
          <w:w w:val="101"/>
          <w:sz w:val="24"/>
          <w:szCs w:val="24"/>
        </w:rPr>
        <w:t>.</w:t>
      </w:r>
    </w:p>
    <w:p w:rsidR="00B310EA" w:rsidRPr="00B310EA" w:rsidRDefault="00B310EA" w:rsidP="00B310EA">
      <w:pPr>
        <w:shd w:val="clear" w:color="auto" w:fill="FFFFFF"/>
        <w:spacing w:before="254" w:line="245" w:lineRule="exact"/>
        <w:ind w:left="67"/>
        <w:jc w:val="both"/>
        <w:rPr>
          <w:rFonts w:ascii="Arial" w:hAnsi="Arial" w:cs="Arial"/>
          <w:sz w:val="24"/>
          <w:szCs w:val="24"/>
        </w:rPr>
      </w:pPr>
      <w:r w:rsidRPr="00B310EA">
        <w:rPr>
          <w:rFonts w:ascii="Arial" w:hAnsi="Arial" w:cs="Arial"/>
          <w:color w:val="000000"/>
          <w:w w:val="95"/>
          <w:sz w:val="24"/>
          <w:szCs w:val="24"/>
        </w:rPr>
        <w:t>Овие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осигуреници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лична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работа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како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единствено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занимање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обезбедуваат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основни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средства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живот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задолжително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пензиско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инвалидско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индивидуалните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обезбедуваат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своја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материјална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и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социјална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сигурност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случај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старост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или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загубување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работна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способност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членовите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своето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семејство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право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семејна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пензија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5"/>
          <w:sz w:val="24"/>
          <w:szCs w:val="24"/>
        </w:rPr>
        <w:t>случај</w:t>
      </w:r>
      <w:r w:rsidR="00D816BC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5"/>
          <w:sz w:val="24"/>
          <w:szCs w:val="24"/>
        </w:rPr>
        <w:t>смрт</w:t>
      </w:r>
      <w:r w:rsidR="00D816BC">
        <w:rPr>
          <w:rFonts w:ascii="Arial" w:hAnsi="Arial" w:cs="Arial"/>
          <w:color w:val="000000"/>
          <w:spacing w:val="-1"/>
          <w:w w:val="95"/>
          <w:sz w:val="24"/>
          <w:szCs w:val="24"/>
        </w:rPr>
        <w:t>.</w:t>
      </w:r>
    </w:p>
    <w:p w:rsidR="00B310EA" w:rsidRPr="00B310EA" w:rsidRDefault="00B310EA" w:rsidP="00B310EA">
      <w:pPr>
        <w:shd w:val="clear" w:color="auto" w:fill="FFFFFF"/>
        <w:spacing w:before="240" w:line="245" w:lineRule="exact"/>
        <w:ind w:left="34" w:right="19"/>
        <w:jc w:val="both"/>
        <w:rPr>
          <w:rFonts w:ascii="Arial" w:hAnsi="Arial" w:cs="Arial"/>
          <w:sz w:val="24"/>
          <w:szCs w:val="24"/>
        </w:rPr>
      </w:pPr>
      <w:r w:rsidRPr="00B310EA">
        <w:rPr>
          <w:rFonts w:ascii="Arial" w:hAnsi="Arial" w:cs="Arial"/>
          <w:color w:val="000000"/>
          <w:w w:val="95"/>
          <w:sz w:val="24"/>
          <w:szCs w:val="24"/>
        </w:rPr>
        <w:t>Основица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плаќање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придонесите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пензиско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инвалидско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индивидуалните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согласно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Законот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пензиското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инвалидското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до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D816BC">
        <w:rPr>
          <w:rFonts w:ascii="Arial" w:hAnsi="Arial" w:cs="Arial"/>
          <w:color w:val="000000"/>
          <w:spacing w:val="19"/>
          <w:w w:val="95"/>
          <w:sz w:val="24"/>
          <w:szCs w:val="24"/>
        </w:rPr>
        <w:t>31.12.2008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година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преставуваа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10"/>
          <w:w w:val="95"/>
          <w:sz w:val="24"/>
          <w:szCs w:val="24"/>
        </w:rPr>
        <w:t>основици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16"/>
          <w:w w:val="95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истите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ги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определуваше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Фондот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Одлука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согласно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висината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катастарскиот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приход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Бидејќи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првата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група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индивидуални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многу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низок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катастарски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приход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согласно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заклучок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Владата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Република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Македонија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февруари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2008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година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направена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измена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Одлуката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пресметување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плаќање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придонесот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индивидуалните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Фондот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ПИОМ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2008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година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(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„Службен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весник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Република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Македонија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"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бр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. 30/08),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која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извршено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намалување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основиците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пресметување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плаќање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придонесот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пензиско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инвалидско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2008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година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Истовремено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поедноставени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условите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стекнување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правото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пензиско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инвалидско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преку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прикажување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катастарски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приход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земјоделска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дејност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вршење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земјоделска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дејност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како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единствено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2"/>
          <w:w w:val="95"/>
          <w:sz w:val="24"/>
          <w:szCs w:val="24"/>
        </w:rPr>
        <w:t>занимање</w:t>
      </w:r>
      <w:r w:rsidR="00D816BC">
        <w:rPr>
          <w:rFonts w:ascii="Arial" w:hAnsi="Arial" w:cs="Arial"/>
          <w:color w:val="000000"/>
          <w:spacing w:val="-2"/>
          <w:w w:val="95"/>
          <w:sz w:val="24"/>
          <w:szCs w:val="24"/>
        </w:rPr>
        <w:t>.</w:t>
      </w:r>
    </w:p>
    <w:p w:rsidR="00B310EA" w:rsidRPr="00B310EA" w:rsidRDefault="00B310EA" w:rsidP="00B310EA">
      <w:pPr>
        <w:shd w:val="clear" w:color="auto" w:fill="FFFFFF"/>
        <w:spacing w:before="250" w:line="245" w:lineRule="exact"/>
        <w:ind w:right="43"/>
        <w:jc w:val="both"/>
        <w:rPr>
          <w:rFonts w:ascii="Arial" w:hAnsi="Arial" w:cs="Arial"/>
          <w:sz w:val="24"/>
          <w:szCs w:val="24"/>
        </w:rPr>
      </w:pPr>
      <w:r w:rsidRPr="00B310EA">
        <w:rPr>
          <w:rFonts w:ascii="Arial" w:hAnsi="Arial" w:cs="Arial"/>
          <w:color w:val="000000"/>
          <w:w w:val="97"/>
          <w:sz w:val="24"/>
          <w:szCs w:val="24"/>
        </w:rPr>
        <w:t>Според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Законот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придонеси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задолжително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социјално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индивидуалниот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земјоделец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дефинира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како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лице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кого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земјоделската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дејност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му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i/>
          <w:iCs/>
          <w:color w:val="000000"/>
          <w:w w:val="97"/>
          <w:sz w:val="24"/>
          <w:szCs w:val="24"/>
        </w:rPr>
        <w:t>е</w:t>
      </w:r>
      <w:r w:rsidR="00D816BC">
        <w:rPr>
          <w:rFonts w:ascii="Arial" w:hAnsi="Arial" w:cs="Arial"/>
          <w:i/>
          <w:iCs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единствено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занимање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остварува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приход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основ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вршење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земјоделска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дејност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Основицата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пресметка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плаќање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придонесите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задолжително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социјално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индивидуален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земјоделец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претставува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20%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просечно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исплатената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месечна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плата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по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работник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Републиката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објавена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тековниот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месец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Досега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Законот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пензиското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инвалидското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основицата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беше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определена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според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висината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катастарскиот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приход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истата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можеше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да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биде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помала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30%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просечната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плата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остварена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Републиката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претходната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година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додека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Законот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здравствено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основицата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беше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дефинирана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како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плата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вршењето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дејноста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sz w:val="24"/>
          <w:szCs w:val="24"/>
        </w:rPr>
        <w:t>односно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утврдениот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катастарски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приход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што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истата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може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биде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помала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најниската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плата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утврдена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колективен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договор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соодветната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дејност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овој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закон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дефинира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единствена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основица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која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индивидуалниот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земјоделец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ќе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ги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плаќа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2"/>
          <w:w w:val="98"/>
          <w:sz w:val="24"/>
          <w:szCs w:val="24"/>
        </w:rPr>
        <w:t>придонесите</w:t>
      </w:r>
      <w:r w:rsidR="00D816BC">
        <w:rPr>
          <w:rFonts w:ascii="Arial" w:hAnsi="Arial" w:cs="Arial"/>
          <w:color w:val="000000"/>
          <w:spacing w:val="-2"/>
          <w:w w:val="98"/>
          <w:sz w:val="24"/>
          <w:szCs w:val="24"/>
        </w:rPr>
        <w:t>.</w:t>
      </w:r>
    </w:p>
    <w:p w:rsidR="00B310EA" w:rsidRPr="00B310EA" w:rsidRDefault="00B310EA" w:rsidP="00B310EA">
      <w:pPr>
        <w:shd w:val="clear" w:color="auto" w:fill="FFFFFF"/>
        <w:spacing w:before="240" w:line="250" w:lineRule="exact"/>
        <w:ind w:left="5" w:right="67"/>
        <w:jc w:val="both"/>
        <w:rPr>
          <w:rFonts w:ascii="Arial" w:hAnsi="Arial" w:cs="Arial"/>
          <w:sz w:val="24"/>
          <w:szCs w:val="24"/>
        </w:rPr>
      </w:pPr>
      <w:r w:rsidRPr="00B310EA">
        <w:rPr>
          <w:rFonts w:ascii="Arial" w:hAnsi="Arial" w:cs="Arial"/>
          <w:color w:val="000000"/>
          <w:w w:val="98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прилог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табеларен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приказ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осигуреници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>-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индивидуални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по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полова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структура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и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години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живот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евидентирани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Фонд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ПИОМ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="00D816BC">
        <w:rPr>
          <w:rFonts w:ascii="Arial" w:hAnsi="Arial" w:cs="Arial"/>
          <w:color w:val="000000"/>
          <w:sz w:val="24"/>
          <w:szCs w:val="24"/>
        </w:rPr>
        <w:lastRenderedPageBreak/>
        <w:t>2008</w:t>
      </w:r>
      <w:r w:rsidRPr="00B310EA">
        <w:rPr>
          <w:rFonts w:ascii="Arial" w:hAnsi="Arial" w:cs="Arial"/>
          <w:color w:val="000000"/>
          <w:sz w:val="24"/>
          <w:szCs w:val="24"/>
        </w:rPr>
        <w:t>година</w:t>
      </w:r>
      <w:r w:rsidR="00D816BC">
        <w:rPr>
          <w:rFonts w:ascii="Arial" w:hAnsi="Arial" w:cs="Arial"/>
          <w:color w:val="000000"/>
          <w:sz w:val="24"/>
          <w:szCs w:val="24"/>
        </w:rPr>
        <w:t>,</w:t>
      </w:r>
      <w:r w:rsidRPr="00B310EA">
        <w:rPr>
          <w:rFonts w:ascii="Arial" w:hAnsi="Arial" w:cs="Arial"/>
          <w:color w:val="000000"/>
          <w:sz w:val="24"/>
          <w:szCs w:val="24"/>
        </w:rPr>
        <w:t>односно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регистрирани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според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Законот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пензиско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и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z w:val="24"/>
          <w:szCs w:val="24"/>
        </w:rPr>
        <w:t>инвалидско</w:t>
      </w:r>
      <w:r w:rsidR="00D8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2"/>
          <w:w w:val="94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spacing w:val="-2"/>
          <w:w w:val="94"/>
          <w:sz w:val="24"/>
          <w:szCs w:val="24"/>
        </w:rPr>
        <w:t>:</w:t>
      </w:r>
    </w:p>
    <w:p w:rsidR="00B310EA" w:rsidRPr="00B310EA" w:rsidRDefault="00D816BC" w:rsidP="00B310EA">
      <w:pPr>
        <w:shd w:val="clear" w:color="auto" w:fill="FFFFFF"/>
        <w:spacing w:after="240"/>
        <w:ind w:left="71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5.-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72"/>
        <w:gridCol w:w="1920"/>
        <w:gridCol w:w="1987"/>
      </w:tblGrid>
      <w:tr w:rsidR="00B310EA" w:rsidRPr="00B310EA" w:rsidTr="00F26E24">
        <w:trPr>
          <w:trHeight w:hRule="exact" w:val="413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310EA">
              <w:rPr>
                <w:rFonts w:ascii="Arial" w:hAnsi="Arial" w:cs="Arial"/>
                <w:color w:val="000000"/>
                <w:w w:val="93"/>
                <w:sz w:val="24"/>
                <w:szCs w:val="24"/>
              </w:rPr>
              <w:t>Години</w:t>
            </w:r>
            <w:r w:rsidR="00D816BC">
              <w:rPr>
                <w:rFonts w:ascii="Arial" w:hAnsi="Arial" w:cs="Arial"/>
                <w:color w:val="000000"/>
                <w:w w:val="93"/>
                <w:sz w:val="24"/>
                <w:szCs w:val="24"/>
              </w:rPr>
              <w:t xml:space="preserve"> </w:t>
            </w:r>
            <w:r w:rsidRPr="00B310EA">
              <w:rPr>
                <w:rFonts w:ascii="Arial" w:hAnsi="Arial" w:cs="Arial"/>
                <w:color w:val="000000"/>
                <w:w w:val="93"/>
                <w:sz w:val="24"/>
                <w:szCs w:val="24"/>
              </w:rPr>
              <w:t>на</w:t>
            </w:r>
            <w:r w:rsidR="00D816BC">
              <w:rPr>
                <w:rFonts w:ascii="Arial" w:hAnsi="Arial" w:cs="Arial"/>
                <w:color w:val="000000"/>
                <w:w w:val="93"/>
                <w:sz w:val="24"/>
                <w:szCs w:val="24"/>
              </w:rPr>
              <w:t xml:space="preserve"> </w:t>
            </w:r>
            <w:r w:rsidRPr="00B310EA">
              <w:rPr>
                <w:rFonts w:ascii="Arial" w:hAnsi="Arial" w:cs="Arial"/>
                <w:color w:val="000000"/>
                <w:w w:val="93"/>
                <w:sz w:val="24"/>
                <w:szCs w:val="24"/>
              </w:rPr>
              <w:t>живот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310EA">
              <w:rPr>
                <w:rFonts w:ascii="Arial" w:hAnsi="Arial" w:cs="Arial"/>
                <w:color w:val="000000"/>
                <w:w w:val="90"/>
                <w:sz w:val="24"/>
                <w:szCs w:val="24"/>
              </w:rPr>
              <w:t>МАЖИ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310EA">
              <w:rPr>
                <w:rFonts w:ascii="Arial" w:hAnsi="Arial" w:cs="Arial"/>
                <w:color w:val="000000"/>
                <w:w w:val="95"/>
                <w:sz w:val="24"/>
                <w:szCs w:val="24"/>
              </w:rPr>
              <w:t>ЖЕНИ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0EA" w:rsidRPr="00B310EA" w:rsidTr="00F26E24">
        <w:trPr>
          <w:trHeight w:hRule="exact" w:val="394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w w:val="114"/>
                <w:sz w:val="24"/>
                <w:szCs w:val="24"/>
              </w:rPr>
              <w:t>0-40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396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0EA" w:rsidRPr="00B310EA" w:rsidTr="00F26E24">
        <w:trPr>
          <w:trHeight w:hRule="exact" w:val="374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15"/>
                <w:w w:val="106"/>
                <w:sz w:val="24"/>
                <w:szCs w:val="24"/>
              </w:rPr>
              <w:t>40-45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306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0EA" w:rsidRPr="00B310EA" w:rsidTr="00F26E24">
        <w:trPr>
          <w:trHeight w:hRule="exact" w:val="384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w w:val="110"/>
                <w:sz w:val="24"/>
                <w:szCs w:val="24"/>
              </w:rPr>
              <w:t>45-50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606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0EA" w:rsidRPr="00B310EA" w:rsidTr="00F26E24">
        <w:trPr>
          <w:trHeight w:hRule="exact" w:val="384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w w:val="107"/>
                <w:sz w:val="24"/>
                <w:szCs w:val="24"/>
              </w:rPr>
              <w:t>50-55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889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0EA" w:rsidRPr="00B310EA" w:rsidTr="00F26E24">
        <w:trPr>
          <w:trHeight w:hRule="exact" w:val="374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55-60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93"/>
                <w:sz w:val="24"/>
                <w:szCs w:val="24"/>
              </w:rPr>
              <w:t>1095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0EA" w:rsidRPr="00B310EA" w:rsidTr="00F26E24">
        <w:trPr>
          <w:trHeight w:hRule="exact" w:val="384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60 - 64</w:t>
            </w:r>
            <w:r w:rsidR="00B310EA" w:rsidRPr="00B310EA"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г</w:t>
            </w:r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. </w:t>
            </w:r>
            <w:r w:rsidR="00B310EA" w:rsidRPr="00B310EA"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мажи</w:t>
            </w:r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60-62 </w:t>
            </w:r>
            <w:r w:rsidR="00B310EA" w:rsidRPr="00B310EA"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г</w:t>
            </w:r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. </w:t>
            </w:r>
            <w:r w:rsidR="00B310EA" w:rsidRPr="00B310EA"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жени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859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16"/>
                <w:w w:val="84"/>
                <w:sz w:val="24"/>
                <w:szCs w:val="24"/>
              </w:rPr>
              <w:t>103</w:t>
            </w:r>
            <w:r>
              <w:rPr>
                <w:rFonts w:ascii="Arial" w:hAnsi="Arial" w:cs="Arial"/>
                <w:color w:val="000000"/>
                <w:w w:val="84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w w:val="84"/>
                <w:sz w:val="24"/>
                <w:szCs w:val="24"/>
                <w:vertAlign w:val="superscript"/>
              </w:rPr>
              <w:t>: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0EA" w:rsidRPr="00B310EA" w:rsidTr="00F26E24">
        <w:trPr>
          <w:trHeight w:hRule="exact" w:val="384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310EA"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над</w:t>
            </w:r>
            <w:r w:rsidR="00D816BC"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64</w:t>
            </w:r>
            <w:r w:rsidRPr="00B310EA"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г</w:t>
            </w:r>
            <w:r w:rsidR="00D816BC"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. </w:t>
            </w:r>
            <w:r w:rsidRPr="00B310EA"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мажи</w:t>
            </w:r>
            <w:r w:rsidR="00D816BC"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, </w:t>
            </w:r>
            <w:r w:rsidRPr="00B310EA"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над</w:t>
            </w:r>
            <w:r w:rsidR="00D816BC"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62</w:t>
            </w:r>
            <w:r w:rsidRPr="00B310EA"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г</w:t>
            </w:r>
            <w:r w:rsidR="00D816BC"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.</w:t>
            </w:r>
            <w:r w:rsidRPr="00B310EA"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жени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94"/>
                <w:sz w:val="24"/>
                <w:szCs w:val="24"/>
              </w:rPr>
              <w:t>1445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463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0EA" w:rsidRPr="00B310EA" w:rsidTr="00F26E24">
        <w:trPr>
          <w:trHeight w:hRule="exact" w:val="442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310EA">
              <w:rPr>
                <w:rFonts w:ascii="Arial" w:hAnsi="Arial" w:cs="Arial"/>
                <w:color w:val="000000"/>
                <w:spacing w:val="-2"/>
                <w:w w:val="104"/>
                <w:sz w:val="24"/>
                <w:szCs w:val="24"/>
              </w:rPr>
              <w:t>ВКУПНО</w:t>
            </w:r>
            <w:r w:rsidR="00D816BC">
              <w:rPr>
                <w:rFonts w:ascii="Arial" w:hAnsi="Arial" w:cs="Arial"/>
                <w:color w:val="000000"/>
                <w:spacing w:val="-2"/>
                <w:w w:val="104"/>
                <w:sz w:val="24"/>
                <w:szCs w:val="24"/>
              </w:rPr>
              <w:t>: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5596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EA" w:rsidRPr="00B310EA" w:rsidRDefault="00D816BC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17"/>
                <w:w w:val="87"/>
                <w:sz w:val="24"/>
                <w:szCs w:val="24"/>
              </w:rPr>
              <w:t>1230</w:t>
            </w:r>
          </w:p>
          <w:p w:rsidR="00B310EA" w:rsidRPr="00B310EA" w:rsidRDefault="00B310EA" w:rsidP="00F26E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10EA" w:rsidRPr="00B310EA" w:rsidRDefault="00B310EA" w:rsidP="00B310EA">
      <w:pPr>
        <w:shd w:val="clear" w:color="auto" w:fill="FFFFFF"/>
        <w:spacing w:before="355" w:line="245" w:lineRule="exact"/>
        <w:ind w:left="14"/>
        <w:jc w:val="both"/>
        <w:rPr>
          <w:rFonts w:ascii="Arial" w:hAnsi="Arial" w:cs="Arial"/>
          <w:sz w:val="24"/>
          <w:szCs w:val="24"/>
        </w:rPr>
      </w:pPr>
      <w:r w:rsidRPr="00B310EA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табеларниот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приказ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може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заклучи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дека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најголемиот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број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осигуреници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>-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индивидуални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возраст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над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64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години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(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мажи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),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односно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над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62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години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(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жени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>),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кои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ќе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остварат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право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старосна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пензија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додека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многу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мал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бројот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млади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осигуреници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кои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пријавуваат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основ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вршење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земјоделска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дејност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1989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година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кога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9"/>
          <w:sz w:val="24"/>
          <w:szCs w:val="24"/>
        </w:rPr>
        <w:t>вклучија</w:t>
      </w:r>
      <w:r w:rsidR="00D816BC">
        <w:rPr>
          <w:rFonts w:ascii="Arial" w:hAnsi="Arial" w:cs="Arial"/>
          <w:color w:val="000000"/>
          <w:spacing w:val="-1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iCs/>
          <w:color w:val="000000"/>
          <w:spacing w:val="-1"/>
          <w:w w:val="99"/>
          <w:sz w:val="24"/>
          <w:szCs w:val="24"/>
        </w:rPr>
        <w:t>во</w:t>
      </w:r>
      <w:r w:rsidR="00D816BC">
        <w:rPr>
          <w:rFonts w:ascii="Arial" w:hAnsi="Arial" w:cs="Arial"/>
          <w:i/>
          <w:iCs/>
          <w:color w:val="000000"/>
          <w:spacing w:val="-1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9"/>
          <w:sz w:val="24"/>
          <w:szCs w:val="24"/>
        </w:rPr>
        <w:t>пензиско</w:t>
      </w:r>
      <w:r w:rsidR="00D816BC">
        <w:rPr>
          <w:rFonts w:ascii="Arial" w:hAnsi="Arial" w:cs="Arial"/>
          <w:color w:val="000000"/>
          <w:spacing w:val="-1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9"/>
          <w:sz w:val="24"/>
          <w:szCs w:val="24"/>
        </w:rPr>
        <w:t>и</w:t>
      </w:r>
      <w:r w:rsidR="00D816BC">
        <w:rPr>
          <w:rFonts w:ascii="Arial" w:hAnsi="Arial" w:cs="Arial"/>
          <w:color w:val="000000"/>
          <w:spacing w:val="-1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9"/>
          <w:sz w:val="24"/>
          <w:szCs w:val="24"/>
        </w:rPr>
        <w:t>инвалидско</w:t>
      </w:r>
      <w:r w:rsidR="00D816BC">
        <w:rPr>
          <w:rFonts w:ascii="Arial" w:hAnsi="Arial" w:cs="Arial"/>
          <w:color w:val="000000"/>
          <w:spacing w:val="-1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9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spacing w:val="-1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9"/>
          <w:sz w:val="24"/>
          <w:szCs w:val="24"/>
        </w:rPr>
        <w:t>бројот</w:t>
      </w:r>
      <w:r w:rsidR="00D816BC">
        <w:rPr>
          <w:rFonts w:ascii="Arial" w:hAnsi="Arial" w:cs="Arial"/>
          <w:color w:val="000000"/>
          <w:spacing w:val="-1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9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spacing w:val="-1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9"/>
          <w:sz w:val="24"/>
          <w:szCs w:val="24"/>
        </w:rPr>
        <w:t>осигуреници</w:t>
      </w:r>
      <w:r w:rsidR="00D816BC">
        <w:rPr>
          <w:rFonts w:ascii="Arial" w:hAnsi="Arial" w:cs="Arial"/>
          <w:color w:val="000000"/>
          <w:spacing w:val="-1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9"/>
          <w:sz w:val="24"/>
          <w:szCs w:val="24"/>
        </w:rPr>
        <w:t>изнесуваше</w:t>
      </w:r>
      <w:r w:rsidR="00D816BC">
        <w:rPr>
          <w:rFonts w:ascii="Arial" w:hAnsi="Arial" w:cs="Arial"/>
          <w:color w:val="000000"/>
          <w:w w:val="99"/>
          <w:sz w:val="24"/>
          <w:szCs w:val="24"/>
        </w:rPr>
        <w:t xml:space="preserve"> 46.000 </w:t>
      </w:r>
      <w:r w:rsidRPr="00B310EA">
        <w:rPr>
          <w:rFonts w:ascii="Arial" w:hAnsi="Arial" w:cs="Arial"/>
          <w:color w:val="000000"/>
          <w:w w:val="99"/>
          <w:sz w:val="24"/>
          <w:szCs w:val="24"/>
        </w:rPr>
        <w:t>осигуреници</w:t>
      </w:r>
      <w:r w:rsidR="00D816BC">
        <w:rPr>
          <w:rFonts w:ascii="Arial" w:hAnsi="Arial" w:cs="Arial"/>
          <w:color w:val="000000"/>
          <w:w w:val="99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9"/>
          <w:sz w:val="24"/>
          <w:szCs w:val="24"/>
        </w:rPr>
        <w:t>Малиот</w:t>
      </w:r>
      <w:r w:rsidR="00D816BC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9"/>
          <w:sz w:val="24"/>
          <w:szCs w:val="24"/>
        </w:rPr>
        <w:t>број</w:t>
      </w:r>
      <w:r w:rsidR="00D816BC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9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9"/>
          <w:sz w:val="24"/>
          <w:szCs w:val="24"/>
        </w:rPr>
        <w:t>осигуреници</w:t>
      </w:r>
      <w:r w:rsidR="00D816BC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9"/>
          <w:sz w:val="24"/>
          <w:szCs w:val="24"/>
        </w:rPr>
        <w:t>денес</w:t>
      </w:r>
      <w:r w:rsidR="00D816BC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9"/>
          <w:sz w:val="24"/>
          <w:szCs w:val="24"/>
        </w:rPr>
        <w:t>е</w:t>
      </w:r>
      <w:r w:rsidR="00D816BC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последица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состојбата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што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индивидуалните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кои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оствариле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право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пензија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ја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пренесуваат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сопственоста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земјоделското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земјиште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членовите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семејството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можат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тие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продолжат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бидејќи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основен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услов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сопственост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имот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земјоделска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дејност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вршење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земјоделска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дејност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како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единствено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занимање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Наплатата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придонесите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оваа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категорија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многу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ниска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односно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индивидуалните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го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плаќаат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редовно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придонесот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Дел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нив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обврските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ги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исполнуваат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крајот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годината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или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најголем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дел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при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остварување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права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пензиско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инвалидско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2008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година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наплатата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придонес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ПИО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индивидуалните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изнесува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29,26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милиони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денари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или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11,8%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повеќе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отколку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2007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година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>.</w:t>
      </w:r>
    </w:p>
    <w:p w:rsidR="00B310EA" w:rsidRPr="00B310EA" w:rsidRDefault="00D816BC" w:rsidP="00B310EA">
      <w:pPr>
        <w:shd w:val="clear" w:color="auto" w:fill="FFFFFF"/>
        <w:spacing w:before="245" w:line="245" w:lineRule="exact"/>
        <w:ind w:left="10" w:righ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5"/>
          <w:sz w:val="24"/>
          <w:szCs w:val="24"/>
        </w:rPr>
        <w:t xml:space="preserve">2.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Во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врска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условите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стекнување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право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старосна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пензија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според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Законот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пензиското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инвалидското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осигурување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право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старосна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пензија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може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да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оствари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осигуреник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маж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кој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навршил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64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години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маж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62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години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живот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7"/>
          <w:sz w:val="24"/>
          <w:szCs w:val="24"/>
        </w:rPr>
        <w:t>жена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7"/>
          <w:sz w:val="24"/>
          <w:szCs w:val="24"/>
        </w:rPr>
        <w:t>и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7"/>
          <w:sz w:val="24"/>
          <w:szCs w:val="24"/>
        </w:rPr>
        <w:t>најмалку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 15 </w:t>
      </w:r>
      <w:r w:rsidR="00B310EA" w:rsidRPr="00B310EA">
        <w:rPr>
          <w:rFonts w:ascii="Arial" w:hAnsi="Arial" w:cs="Arial"/>
          <w:color w:val="000000"/>
          <w:w w:val="97"/>
          <w:sz w:val="24"/>
          <w:szCs w:val="24"/>
        </w:rPr>
        <w:t>години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7"/>
          <w:sz w:val="24"/>
          <w:szCs w:val="24"/>
        </w:rPr>
        <w:t>пензиски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7"/>
          <w:sz w:val="24"/>
          <w:szCs w:val="24"/>
        </w:rPr>
        <w:t>стаж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. </w:t>
      </w:r>
      <w:r w:rsidR="00B310EA" w:rsidRPr="00B310EA">
        <w:rPr>
          <w:rFonts w:ascii="Arial" w:hAnsi="Arial" w:cs="Arial"/>
          <w:color w:val="000000"/>
          <w:w w:val="97"/>
          <w:sz w:val="24"/>
          <w:szCs w:val="24"/>
        </w:rPr>
        <w:t>Овие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7"/>
          <w:sz w:val="24"/>
          <w:szCs w:val="24"/>
        </w:rPr>
        <w:t>услови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7"/>
          <w:sz w:val="24"/>
          <w:szCs w:val="24"/>
        </w:rPr>
        <w:t>се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7"/>
          <w:sz w:val="24"/>
          <w:szCs w:val="24"/>
        </w:rPr>
        <w:t>однесуваат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7"/>
          <w:sz w:val="24"/>
          <w:szCs w:val="24"/>
        </w:rPr>
        <w:t>за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сите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категории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осигуреници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вклучувајќи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ги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индивидуалните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земјоделци</w:t>
      </w:r>
      <w:r>
        <w:rPr>
          <w:rFonts w:ascii="Arial" w:hAnsi="Arial" w:cs="Arial"/>
          <w:color w:val="000000"/>
          <w:w w:val="95"/>
          <w:sz w:val="24"/>
          <w:szCs w:val="24"/>
        </w:rPr>
        <w:t>-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обврзници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данок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од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приход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кои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земјоделската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дејност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им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единствено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занимање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.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Својство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осигуреник</w:t>
      </w:r>
      <w:r>
        <w:rPr>
          <w:rFonts w:ascii="Arial" w:hAnsi="Arial" w:cs="Arial"/>
          <w:color w:val="000000"/>
          <w:w w:val="95"/>
          <w:sz w:val="24"/>
          <w:szCs w:val="24"/>
        </w:rPr>
        <w:t>-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индивидуален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земјоделец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според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одредбите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Законот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воспоставува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пријава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осигурување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која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ја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поднесува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индивидуалниот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земјоделец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односно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Фондот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по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службена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должност</w:t>
      </w:r>
      <w:r>
        <w:rPr>
          <w:rFonts w:ascii="Arial" w:hAnsi="Arial" w:cs="Arial"/>
          <w:color w:val="000000"/>
          <w:w w:val="96"/>
          <w:sz w:val="24"/>
          <w:szCs w:val="24"/>
        </w:rPr>
        <w:t>.</w:t>
      </w:r>
    </w:p>
    <w:p w:rsidR="00B310EA" w:rsidRPr="00B310EA" w:rsidRDefault="00B310EA" w:rsidP="00B310EA">
      <w:pPr>
        <w:shd w:val="clear" w:color="auto" w:fill="FFFFFF"/>
        <w:spacing w:before="240" w:line="245" w:lineRule="exact"/>
        <w:ind w:right="29"/>
        <w:jc w:val="both"/>
        <w:rPr>
          <w:rFonts w:ascii="Arial" w:hAnsi="Arial" w:cs="Arial"/>
          <w:sz w:val="24"/>
          <w:szCs w:val="24"/>
        </w:rPr>
      </w:pPr>
      <w:r w:rsidRPr="00B310EA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праксата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често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случува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задолжувањето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плаќање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придонес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пензиско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иинвалидско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да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врши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покрената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постапка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остварување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право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старосна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пензија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кога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осигуреникот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навршил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64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односно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62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години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живот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утврден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пензиски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стаж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15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години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Доколку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исполнети</w:t>
      </w:r>
    </w:p>
    <w:p w:rsidR="00B310EA" w:rsidRPr="00B310EA" w:rsidRDefault="00B310EA" w:rsidP="00B310EA">
      <w:pPr>
        <w:shd w:val="clear" w:color="auto" w:fill="FFFFFF"/>
        <w:spacing w:before="230" w:line="245" w:lineRule="exact"/>
        <w:ind w:left="43"/>
        <w:jc w:val="both"/>
        <w:rPr>
          <w:rFonts w:ascii="Arial" w:hAnsi="Arial" w:cs="Arial"/>
          <w:sz w:val="24"/>
          <w:szCs w:val="24"/>
        </w:rPr>
      </w:pPr>
      <w:r w:rsidRPr="00B310EA">
        <w:rPr>
          <w:rFonts w:ascii="Arial" w:hAnsi="Arial" w:cs="Arial"/>
          <w:color w:val="000000"/>
          <w:w w:val="96"/>
          <w:sz w:val="24"/>
          <w:szCs w:val="24"/>
        </w:rPr>
        <w:t>минималните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услови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однос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пензискиот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стаж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утврден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матичната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евиденција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кој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предвид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остварувањето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право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старосна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пензија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lastRenderedPageBreak/>
        <w:t>Фондот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ПИОМ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донесува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решение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право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старосна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пензија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воедно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го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задолжува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осигуреникот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>-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индивидуален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земјоделец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да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изврши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плаќање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8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заостанатиот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долг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основ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неплатен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придонес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пензиско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инвалидско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5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spacing w:val="-1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5"/>
          <w:sz w:val="24"/>
          <w:szCs w:val="24"/>
        </w:rPr>
        <w:t>оваа</w:t>
      </w:r>
      <w:r w:rsidR="00D816BC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5"/>
          <w:sz w:val="24"/>
          <w:szCs w:val="24"/>
        </w:rPr>
        <w:t>управна</w:t>
      </w:r>
      <w:r w:rsidR="00D816BC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5"/>
          <w:sz w:val="24"/>
          <w:szCs w:val="24"/>
        </w:rPr>
        <w:t>работа</w:t>
      </w:r>
      <w:r w:rsidR="00D816BC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5"/>
          <w:sz w:val="24"/>
          <w:szCs w:val="24"/>
        </w:rPr>
        <w:t>Министерството</w:t>
      </w:r>
      <w:r w:rsidR="00D816BC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5"/>
          <w:sz w:val="24"/>
          <w:szCs w:val="24"/>
        </w:rPr>
        <w:t>труд</w:t>
      </w:r>
      <w:r w:rsidR="00D816BC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5"/>
          <w:sz w:val="24"/>
          <w:szCs w:val="24"/>
        </w:rPr>
        <w:t>и</w:t>
      </w:r>
      <w:r w:rsidR="00D816BC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социјална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политика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достави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насоки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постапување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до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Фондот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ПИОМ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воедно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прилог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истото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пресуди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Врховниот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суд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Република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Македонија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>.</w:t>
      </w:r>
    </w:p>
    <w:p w:rsidR="00B310EA" w:rsidRPr="00B310EA" w:rsidRDefault="00B310EA" w:rsidP="00B310EA">
      <w:pPr>
        <w:shd w:val="clear" w:color="auto" w:fill="FFFFFF"/>
        <w:spacing w:before="245" w:line="245" w:lineRule="exact"/>
        <w:ind w:left="24" w:right="10"/>
        <w:jc w:val="both"/>
        <w:rPr>
          <w:rFonts w:ascii="Arial" w:hAnsi="Arial" w:cs="Arial"/>
          <w:sz w:val="24"/>
          <w:szCs w:val="24"/>
        </w:rPr>
      </w:pPr>
      <w:r w:rsidRPr="00B310EA">
        <w:rPr>
          <w:rFonts w:ascii="Arial" w:hAnsi="Arial" w:cs="Arial"/>
          <w:color w:val="000000"/>
          <w:w w:val="96"/>
          <w:sz w:val="24"/>
          <w:szCs w:val="24"/>
        </w:rPr>
        <w:t>З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>.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однос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предлогот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индивидуалците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извршат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плаќање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придонесот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пензиско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инвалидско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само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минимум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пензиски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стаж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15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години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според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Законот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пензиското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инвалидското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како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Законот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придонеси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задолжително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социјално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каде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6"/>
          <w:sz w:val="24"/>
          <w:szCs w:val="24"/>
        </w:rPr>
        <w:t>регулирана</w:t>
      </w:r>
      <w:r w:rsidR="00D816BC">
        <w:rPr>
          <w:rFonts w:ascii="Arial" w:hAnsi="Arial" w:cs="Arial"/>
          <w:color w:val="000000"/>
          <w:spacing w:val="-1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6"/>
          <w:sz w:val="24"/>
          <w:szCs w:val="24"/>
        </w:rPr>
        <w:t>обврската</w:t>
      </w:r>
      <w:r w:rsidR="00D816BC">
        <w:rPr>
          <w:rFonts w:ascii="Arial" w:hAnsi="Arial" w:cs="Arial"/>
          <w:color w:val="000000"/>
          <w:spacing w:val="-1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spacing w:val="-1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6"/>
          <w:sz w:val="24"/>
          <w:szCs w:val="24"/>
        </w:rPr>
        <w:t>оваа</w:t>
      </w:r>
      <w:r w:rsidR="00D816BC">
        <w:rPr>
          <w:rFonts w:ascii="Arial" w:hAnsi="Arial" w:cs="Arial"/>
          <w:color w:val="000000"/>
          <w:spacing w:val="-1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6"/>
          <w:sz w:val="24"/>
          <w:szCs w:val="24"/>
        </w:rPr>
        <w:t>категорија</w:t>
      </w:r>
      <w:r w:rsidR="00D816BC">
        <w:rPr>
          <w:rFonts w:ascii="Arial" w:hAnsi="Arial" w:cs="Arial"/>
          <w:color w:val="000000"/>
          <w:spacing w:val="-1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spacing w:val="-1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6"/>
          <w:sz w:val="24"/>
          <w:szCs w:val="24"/>
        </w:rPr>
        <w:t>осигуреници</w:t>
      </w:r>
      <w:r w:rsidR="00D816BC">
        <w:rPr>
          <w:rFonts w:ascii="Arial" w:hAnsi="Arial" w:cs="Arial"/>
          <w:color w:val="000000"/>
          <w:spacing w:val="-1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spacing w:val="-1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6"/>
          <w:sz w:val="24"/>
          <w:szCs w:val="24"/>
        </w:rPr>
        <w:t>плаќање</w:t>
      </w:r>
      <w:r w:rsidR="00D816BC">
        <w:rPr>
          <w:rFonts w:ascii="Arial" w:hAnsi="Arial" w:cs="Arial"/>
          <w:color w:val="000000"/>
          <w:spacing w:val="-1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spacing w:val="-1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spacing w:val="-1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придонесот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време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вршењето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земјоделската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дејност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сите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категории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обврзници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постои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обврска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плаќање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придонесите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додека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постои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Законот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пензиско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инвалидско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дефинирани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минималните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услови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стекнување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право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старосна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пензија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сите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категории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осигуреници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Истовремено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подолг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период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3"/>
          <w:sz w:val="24"/>
          <w:szCs w:val="24"/>
        </w:rPr>
        <w:t>плаќање</w:t>
      </w:r>
      <w:r w:rsidR="00D816BC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3"/>
          <w:sz w:val="24"/>
          <w:szCs w:val="24"/>
        </w:rPr>
        <w:t>придонес</w:t>
      </w:r>
      <w:r w:rsidR="00D816BC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3"/>
          <w:sz w:val="24"/>
          <w:szCs w:val="24"/>
        </w:rPr>
        <w:t>значи</w:t>
      </w:r>
      <w:r w:rsidR="00D816BC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3"/>
          <w:sz w:val="24"/>
          <w:szCs w:val="24"/>
        </w:rPr>
        <w:t>остварување</w:t>
      </w:r>
      <w:r w:rsidR="00D816BC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3"/>
          <w:sz w:val="24"/>
          <w:szCs w:val="24"/>
        </w:rPr>
        <w:t>право</w:t>
      </w:r>
      <w:r w:rsidR="00D816BC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3"/>
          <w:sz w:val="24"/>
          <w:szCs w:val="24"/>
        </w:rPr>
        <w:t>повисок</w:t>
      </w:r>
      <w:r w:rsidR="00D816BC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3"/>
          <w:sz w:val="24"/>
          <w:szCs w:val="24"/>
        </w:rPr>
        <w:t>износ</w:t>
      </w:r>
      <w:r w:rsidR="00D816BC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3"/>
          <w:sz w:val="24"/>
          <w:szCs w:val="24"/>
        </w:rPr>
        <w:t>старосна</w:t>
      </w:r>
      <w:r w:rsidR="00D816BC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пензија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Оттука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осигурениците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>-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индивидуални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остваруваат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старосна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пензија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која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е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под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најнискиот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износ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пензија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(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просек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околу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D816BC">
        <w:rPr>
          <w:rFonts w:ascii="Arial" w:hAnsi="Arial" w:cs="Arial"/>
          <w:color w:val="000000"/>
          <w:spacing w:val="11"/>
          <w:w w:val="94"/>
          <w:sz w:val="24"/>
          <w:szCs w:val="24"/>
        </w:rPr>
        <w:t>1500,00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денари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)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а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минималните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пензии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според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Законот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не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можат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да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бидат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предмет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извршување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.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Имено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нив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врши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доплата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Фондот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ПИОМ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односно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придонесот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кој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го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плаќаат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сегашните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осигуреници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доколку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минималната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пензија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врши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одбивање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заради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намирување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неплатениот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придонес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7"/>
          <w:sz w:val="24"/>
          <w:szCs w:val="24"/>
        </w:rPr>
        <w:t>тоа</w:t>
      </w:r>
      <w:r w:rsidR="00D816BC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би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значело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дека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Буџетот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Република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Македонија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го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финансира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плаќањето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придонесот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тоа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само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една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категорија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5"/>
          <w:sz w:val="24"/>
          <w:szCs w:val="24"/>
        </w:rPr>
        <w:t>осигуреници</w:t>
      </w:r>
      <w:r w:rsidR="00D816BC">
        <w:rPr>
          <w:rFonts w:ascii="Arial" w:hAnsi="Arial" w:cs="Arial"/>
          <w:color w:val="000000"/>
          <w:w w:val="95"/>
          <w:sz w:val="24"/>
          <w:szCs w:val="24"/>
        </w:rPr>
        <w:t>.</w:t>
      </w:r>
    </w:p>
    <w:p w:rsidR="00B310EA" w:rsidRPr="00B310EA" w:rsidRDefault="00D816BC" w:rsidP="00B310EA">
      <w:pPr>
        <w:shd w:val="clear" w:color="auto" w:fill="FFFFFF"/>
        <w:spacing w:before="235" w:line="245" w:lineRule="exact"/>
        <w:ind w:left="24" w:righ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6"/>
          <w:sz w:val="24"/>
          <w:szCs w:val="24"/>
        </w:rPr>
        <w:t xml:space="preserve">4.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Во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однос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предлогот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воспоставување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законска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можност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поврат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9"/>
          <w:sz w:val="24"/>
          <w:szCs w:val="24"/>
        </w:rPr>
        <w:t>платениот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9"/>
          <w:sz w:val="24"/>
          <w:szCs w:val="24"/>
        </w:rPr>
        <w:t>придонес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9"/>
          <w:sz w:val="24"/>
          <w:szCs w:val="24"/>
        </w:rPr>
        <w:t>за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9"/>
          <w:sz w:val="24"/>
          <w:szCs w:val="24"/>
        </w:rPr>
        <w:t>пензиско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9"/>
          <w:sz w:val="24"/>
          <w:szCs w:val="24"/>
        </w:rPr>
        <w:t>инвалидско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9"/>
          <w:sz w:val="24"/>
          <w:szCs w:val="24"/>
        </w:rPr>
        <w:t>осигурување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9"/>
          <w:sz w:val="24"/>
          <w:szCs w:val="24"/>
        </w:rPr>
        <w:t>во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9"/>
          <w:sz w:val="24"/>
          <w:szCs w:val="24"/>
        </w:rPr>
        <w:t>случај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9"/>
          <w:sz w:val="24"/>
          <w:szCs w:val="24"/>
        </w:rPr>
        <w:t>кога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не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се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исполнети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условите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стекнување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право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старосна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пензија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во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6"/>
          <w:sz w:val="24"/>
          <w:szCs w:val="24"/>
        </w:rPr>
        <w:t>однос</w:t>
      </w:r>
      <w:r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минималниот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пензиски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стаж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ова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прашање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треба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да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направи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подетална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анализа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да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согледаат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сите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последици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кои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може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да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произлезат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имајќи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го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предвид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пред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функционирањето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системот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за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пензиско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инвалидско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осигурување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неговата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310EA" w:rsidRPr="00B310EA">
        <w:rPr>
          <w:rFonts w:ascii="Arial" w:hAnsi="Arial" w:cs="Arial"/>
          <w:color w:val="000000"/>
          <w:w w:val="95"/>
          <w:sz w:val="24"/>
          <w:szCs w:val="24"/>
        </w:rPr>
        <w:t>одржливост</w:t>
      </w:r>
      <w:r>
        <w:rPr>
          <w:rFonts w:ascii="Arial" w:hAnsi="Arial" w:cs="Arial"/>
          <w:color w:val="000000"/>
          <w:w w:val="95"/>
          <w:sz w:val="24"/>
          <w:szCs w:val="24"/>
        </w:rPr>
        <w:t>.</w:t>
      </w:r>
    </w:p>
    <w:p w:rsidR="00B310EA" w:rsidRPr="00B310EA" w:rsidRDefault="00B310EA" w:rsidP="00B310EA">
      <w:pPr>
        <w:shd w:val="clear" w:color="auto" w:fill="FFFFFF"/>
        <w:spacing w:before="245" w:line="245" w:lineRule="exact"/>
        <w:ind w:left="5" w:right="58"/>
        <w:jc w:val="both"/>
        <w:rPr>
          <w:rFonts w:ascii="Arial" w:hAnsi="Arial" w:cs="Arial"/>
          <w:sz w:val="24"/>
          <w:szCs w:val="24"/>
        </w:rPr>
      </w:pPr>
      <w:r w:rsidRPr="00B310EA">
        <w:rPr>
          <w:rFonts w:ascii="Arial" w:hAnsi="Arial" w:cs="Arial"/>
          <w:color w:val="000000"/>
          <w:w w:val="96"/>
          <w:sz w:val="24"/>
          <w:szCs w:val="24"/>
        </w:rPr>
        <w:t>Истовремено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Владата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Република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Македонија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насока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поттикнување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вршење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земјоделска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дејност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презема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активности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усогласување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законските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прописи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кои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регулира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вршењето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оваа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дејност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кои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секако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ќе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биде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корист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оваа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категорија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индивидуални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земјоделци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опфатени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системот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социјално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B310EA">
        <w:rPr>
          <w:rFonts w:ascii="Arial" w:hAnsi="Arial" w:cs="Arial"/>
          <w:color w:val="000000"/>
          <w:w w:val="96"/>
          <w:sz w:val="24"/>
          <w:szCs w:val="24"/>
        </w:rPr>
        <w:t>осигурување</w:t>
      </w:r>
      <w:r w:rsidR="00D816BC">
        <w:rPr>
          <w:rFonts w:ascii="Arial" w:hAnsi="Arial" w:cs="Arial"/>
          <w:color w:val="000000"/>
          <w:w w:val="96"/>
          <w:sz w:val="24"/>
          <w:szCs w:val="24"/>
        </w:rPr>
        <w:t>.</w:t>
      </w:r>
    </w:p>
    <w:p w:rsidR="00937621" w:rsidRPr="00B310EA" w:rsidRDefault="00937621">
      <w:pPr>
        <w:rPr>
          <w:rFonts w:ascii="Arial" w:hAnsi="Arial" w:cs="Arial"/>
          <w:sz w:val="24"/>
          <w:szCs w:val="24"/>
        </w:rPr>
      </w:pPr>
    </w:p>
    <w:sectPr w:rsidR="00937621" w:rsidRPr="00B310EA" w:rsidSect="00937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10EA"/>
    <w:rsid w:val="00927A4C"/>
    <w:rsid w:val="00937621"/>
    <w:rsid w:val="00B310EA"/>
    <w:rsid w:val="00B557E1"/>
    <w:rsid w:val="00D8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1249</Words>
  <Characters>7125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2009-07-28T07:42:00Z</dcterms:created>
  <dcterms:modified xsi:type="dcterms:W3CDTF">2009-10-02T08:44:00Z</dcterms:modified>
</cp:coreProperties>
</file>